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138"/>
      </w:tblGrid>
      <w:tr w:rsidR="001F04BA" w:rsidRPr="00F616F8" w:rsidTr="006B3498">
        <w:tc>
          <w:tcPr>
            <w:tcW w:w="4771" w:type="dxa"/>
            <w:hideMark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6F8">
              <w:rPr>
                <w:rFonts w:ascii="Times New Roman" w:hAnsi="Times New Roman" w:cs="Times New Roman"/>
                <w:sz w:val="26"/>
                <w:szCs w:val="26"/>
              </w:rPr>
              <w:t>РАССМОТРЕНО:</w:t>
            </w:r>
          </w:p>
        </w:tc>
        <w:tc>
          <w:tcPr>
            <w:tcW w:w="5140" w:type="dxa"/>
            <w:hideMark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6F8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</w:tc>
      </w:tr>
      <w:tr w:rsidR="001F04BA" w:rsidRPr="00F616F8" w:rsidTr="006B3498">
        <w:tc>
          <w:tcPr>
            <w:tcW w:w="4771" w:type="dxa"/>
            <w:hideMark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6F8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                     </w:t>
            </w:r>
          </w:p>
        </w:tc>
        <w:tc>
          <w:tcPr>
            <w:tcW w:w="5140" w:type="dxa"/>
            <w:hideMark/>
          </w:tcPr>
          <w:p w:rsidR="001F04BA" w:rsidRPr="00F616F8" w:rsidRDefault="001F04BA" w:rsidP="006B3498">
            <w:pPr>
              <w:tabs>
                <w:tab w:val="left" w:pos="8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700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6F8">
              <w:rPr>
                <w:rFonts w:ascii="Times New Roman" w:hAnsi="Times New Roman" w:cs="Times New Roman"/>
                <w:sz w:val="26"/>
                <w:szCs w:val="26"/>
              </w:rPr>
              <w:t xml:space="preserve">   Директор МБОУ СШ № 5 города Липецка</w:t>
            </w:r>
          </w:p>
        </w:tc>
      </w:tr>
      <w:tr w:rsidR="001F04BA" w:rsidRPr="00F616F8" w:rsidTr="006B3498">
        <w:tc>
          <w:tcPr>
            <w:tcW w:w="4771" w:type="dxa"/>
            <w:hideMark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6F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№1  от 29.08.2024               </w:t>
            </w:r>
          </w:p>
        </w:tc>
        <w:tc>
          <w:tcPr>
            <w:tcW w:w="5140" w:type="dxa"/>
            <w:hideMark/>
          </w:tcPr>
          <w:p w:rsidR="001F04BA" w:rsidRPr="00F616F8" w:rsidRDefault="001F04BA" w:rsidP="006B3498">
            <w:pPr>
              <w:tabs>
                <w:tab w:val="left" w:pos="732"/>
                <w:tab w:val="left" w:pos="5700"/>
              </w:tabs>
              <w:spacing w:after="13"/>
              <w:ind w:left="111" w:hanging="1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6F8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_________________________Е.Г. </w:t>
            </w:r>
            <w:proofErr w:type="spellStart"/>
            <w:r w:rsidRPr="00F616F8">
              <w:rPr>
                <w:rFonts w:ascii="Times New Roman" w:hAnsi="Times New Roman" w:cs="Times New Roman"/>
                <w:sz w:val="26"/>
                <w:szCs w:val="26"/>
              </w:rPr>
              <w:t>Конасова</w:t>
            </w:r>
            <w:proofErr w:type="spellEnd"/>
            <w:r w:rsidRPr="00F616F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1F04BA" w:rsidRPr="00F616F8" w:rsidTr="006B3498">
        <w:tc>
          <w:tcPr>
            <w:tcW w:w="4771" w:type="dxa"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hideMark/>
          </w:tcPr>
          <w:p w:rsidR="001F04BA" w:rsidRPr="00F616F8" w:rsidRDefault="001F04BA" w:rsidP="0019483E">
            <w:pPr>
              <w:tabs>
                <w:tab w:val="left" w:pos="284"/>
              </w:tabs>
              <w:spacing w:after="1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16F8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19483E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  <w:bookmarkStart w:id="0" w:name="_GoBack"/>
            <w:bookmarkEnd w:id="0"/>
            <w:r w:rsidRPr="00F616F8">
              <w:rPr>
                <w:rFonts w:ascii="Times New Roman" w:hAnsi="Times New Roman" w:cs="Times New Roman"/>
                <w:sz w:val="26"/>
                <w:szCs w:val="26"/>
              </w:rPr>
              <w:t xml:space="preserve">  от 30.08.2024</w:t>
            </w:r>
          </w:p>
        </w:tc>
      </w:tr>
      <w:tr w:rsidR="001F04BA" w:rsidRPr="00F616F8" w:rsidTr="006B3498">
        <w:tc>
          <w:tcPr>
            <w:tcW w:w="4771" w:type="dxa"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04BA" w:rsidRPr="00F616F8" w:rsidTr="006B3498">
        <w:tc>
          <w:tcPr>
            <w:tcW w:w="4771" w:type="dxa"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F04BA" w:rsidRPr="00F616F8" w:rsidTr="006B3498">
        <w:tc>
          <w:tcPr>
            <w:tcW w:w="4771" w:type="dxa"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</w:tcPr>
          <w:p w:rsidR="001F04BA" w:rsidRPr="00F616F8" w:rsidRDefault="001F04BA" w:rsidP="006B3498">
            <w:pPr>
              <w:tabs>
                <w:tab w:val="left" w:pos="284"/>
              </w:tabs>
              <w:spacing w:after="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51C50" w:rsidRPr="00846F92" w:rsidRDefault="00D51C50" w:rsidP="000E0BD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58" w:rsidRDefault="00D51C50" w:rsidP="00D51C50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A58"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формах обучения </w:t>
      </w:r>
      <w:proofErr w:type="gramStart"/>
      <w:r w:rsidR="00E91A58" w:rsidRPr="00846F9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E91A58"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4D59" w:rsidRPr="008C4D59" w:rsidRDefault="008C4D59" w:rsidP="008C4D5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D59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C4D59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C4D59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C4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4D59">
        <w:rPr>
          <w:rFonts w:ascii="Times New Roman" w:hAnsi="Times New Roman" w:cs="Times New Roman"/>
          <w:b/>
          <w:bCs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8C4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4D59" w:rsidRPr="008C4D59" w:rsidRDefault="008C4D59" w:rsidP="008C4D5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D59">
        <w:rPr>
          <w:rFonts w:ascii="Times New Roman" w:hAnsi="Times New Roman" w:cs="Times New Roman"/>
          <w:b/>
          <w:bCs/>
          <w:sz w:val="24"/>
          <w:szCs w:val="24"/>
        </w:rPr>
        <w:t>средней школ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C4D59">
        <w:rPr>
          <w:rFonts w:ascii="Times New Roman" w:hAnsi="Times New Roman" w:cs="Times New Roman"/>
          <w:b/>
          <w:bCs/>
          <w:sz w:val="24"/>
          <w:szCs w:val="24"/>
        </w:rPr>
        <w:t xml:space="preserve"> № 5 города Липецка </w:t>
      </w:r>
    </w:p>
    <w:p w:rsidR="008C4D59" w:rsidRPr="00846F92" w:rsidRDefault="008C4D59" w:rsidP="008C4D5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D59">
        <w:rPr>
          <w:rFonts w:ascii="Times New Roman" w:hAnsi="Times New Roman" w:cs="Times New Roman"/>
          <w:b/>
          <w:bCs/>
          <w:sz w:val="24"/>
          <w:szCs w:val="24"/>
        </w:rPr>
        <w:t xml:space="preserve">имени Героя Советского Союза С.Г. </w:t>
      </w:r>
      <w:proofErr w:type="spellStart"/>
      <w:r w:rsidRPr="008C4D59">
        <w:rPr>
          <w:rFonts w:ascii="Times New Roman" w:hAnsi="Times New Roman" w:cs="Times New Roman"/>
          <w:b/>
          <w:bCs/>
          <w:sz w:val="24"/>
          <w:szCs w:val="24"/>
        </w:rPr>
        <w:t>Литаврина</w:t>
      </w:r>
      <w:proofErr w:type="spellEnd"/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2012A5" w:rsidRPr="00846F92" w:rsidRDefault="002012A5" w:rsidP="00B51DCF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1.1. Настоящее Положение разработано 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на основании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 xml:space="preserve">ст.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>17, ч. 3</w:t>
      </w:r>
      <w:r w:rsidR="00D454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 xml:space="preserve">ст. 44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Федеральн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ого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закон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от 29.12.2012 № 273-Ф3 «Об образовании в Российской Федерации»,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Минпросвещения</w:t>
      </w:r>
      <w:proofErr w:type="spellEnd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начального общего образования",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Приказ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Минобрнауки</w:t>
      </w:r>
      <w:proofErr w:type="spellEnd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Приказ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287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"Об утверждении федерального государственного образовательного стандарт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а основного общего образования",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Устав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организации (далее – ОО)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1.2. Настоящее </w:t>
      </w:r>
      <w:r w:rsidR="00590927" w:rsidRPr="00846F92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оложение определяет порядок: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в ОО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права выбора форм обучения обучающимися и родителями (законными представителями) несовершеннолетних обучающихся.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1.3. В Положении используются следующие понятия, термины и сокращения: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индивидуальный учебный план (далее – ИУП);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очная форма обучения – форма обучения, предполагающая посещение обучающимися занятий, проводимых в ОО, в объеме, предусмотренном учебным планом в рамках осваиваемой образовательной программы соответствующего уровня общего образования;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очно-заочная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заочная форма – форма обучения, сочетающая в себе черты самостоятельной подготовки и очного обучения;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– дистанционные образовательные технологии – образовательные технологии,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самостоятельная работа – индивидуальная или коллективная учебная деятельность, осуществляемая без непосредственного руководства педагогических работников.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2.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2.1. В соответствии с </w:t>
      </w:r>
      <w:r w:rsidR="00684B62" w:rsidRPr="00846F92">
        <w:rPr>
          <w:rFonts w:ascii="Times New Roman" w:hAnsi="Times New Roman" w:cs="Times New Roman"/>
          <w:kern w:val="0"/>
          <w:sz w:val="24"/>
          <w:szCs w:val="24"/>
        </w:rPr>
        <w:t>Федеральным з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аконом «Об образовании в РФ» образование может быть получено: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1) в организациях, осуществляющих образовательную деятельность;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2) вне организаций, осуществляющих образовательную деятельность (в форме семейного образования и самообразования). Дети, получающие образование в форме самообразования или семейного образовании по основным общеобразовательным программам общего образования, не относятся к контингенту обучающихся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2.3.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РФ» промежуточной и государственной итоговой аттестации в организациях, осуществляющих образовательную деятельность.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2.4. Сроки получения общего образования (соответствующего уровня) в зависимости от формы обучения (по очной, очно-заочной и заочной формам) установлены по конкретным уровням общего образования. Начало учебного года при реализации общеобразовательной программы соответствующего уровня общего образования в ОО может переноситься в очно-заочной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ООП освоения в рамках получения соответствующего уровня образования для очно-заочной и заочной форм обучения, который разрабатывается 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2.5. Независимо от формы обучения (очной, очно-заочной и заочной) содержание начального общего, основного общего и среднего общего образования определяется соответствующими образовательными программами, разрабатываемыми и утверждаемыми 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2.6.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2.7.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ОО и ее инфраструктурой в соответствии с Порядком пользования объектами инфраструктуры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2.8. По желанию обучающегося,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несовершеннолетнего обучающегося возможен переход на другую форму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обучения. Перевод осуществляется при наличии вакантных мест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 по данной форме обучения и оформляется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приказом руководителя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2.9. В случае заключения с обучающимся, родителем (законным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представителем) договора в тексте договора указывается форма обучения.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3. Порядок выбора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3.1. Обучающий самостоятельно выбирает форму обучения при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условии получения основного общего образования или после достижения 18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лет.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 достижения указанных условий выбор формы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родителями (законными представителями) обучающегося.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 выборе родителями (законными представителями) несовершеннолетнего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формы обучения учитывается мнение ребенка,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рекомендации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психолого-медико-педагогической комиссии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 их наличии.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3.2. Обучающийся, освоивший программу основного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совершеннолетний обучающийся или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обучающихся имеют право на выбор формы обучения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конкретной образовательной программе при приеме в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организацию, а также во время обучения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3.3. Выбор формы обучения осуществляется по личному заявлению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обучающегося.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3.4. При выборе очно-заочной, заочной формы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 осуществляет необходимые психолого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педагогические и методические консультации, обеспечивающие осознанный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выбор формы обучения.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3.5. Изменение формы обучения осуществляется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руководителя учреждения, на основании заявления обучающегося,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4. Организация образовательной деятельности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по очной форме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4.1. Освоение общеобразовательных программ по очной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 предполагает обязательное посещение обучающимися учебных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занятий по предметам учебного плана согласно расписанию.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Основной формой организации образовательной (учебной)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деятельности по очной форме обучения является урок.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4.2. Обучающиеся, осваивающие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проходят текущую и промежуточную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аттестацию по всем предметам учебного плана в соответствии с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4.3. Обучающимся, осваивающим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предоставляются на время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 и другая литература, имеющаяся в библиотеке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4.4. Организация образовательного процесса по 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регламентируется расписанием занятий, которое утверждается директором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4.5. Обучающиеся имеют право на посещение по своему выбору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мероприятий, которые проводятся в ОО и 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предусмотрены учебным планом, в порядке, установленном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5. Организация образовательной деятельности по очно-заочной 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заочной формам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5.1. При обучении в очно-заочной или заочной форме обучающийся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имеет право на обучение по ИУП, в том числе ускоренное обучение,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пределах осваиваемой образовательной программы, в порядке,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Положением об индивидуальном учебном плане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При прохождении обучения в соответствии с индивидуальным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учебным планом его продолжительность может быть изменена с учетом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особенностей и образовательных потребностей конкретного учащегося.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5.2. Освоение общеобразовательных программ начального, основного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 среднего общего образования в очно-заочной и заочной форме возможно для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всех обучающихся, включая: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нуждающихся в длительном лечении, а также детей-инвалидов,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которые по состоянию здоровья не могут посещать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организацию;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выезжающих в период учебных занятий на учебно-тренировочные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сборы в составе сборных команд РФ на международные олимпиады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школьников, тренировочные сборы, российские или международные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спортивные соревнования, конкурсы, смотры и т. п.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5.3. Количество обучающихся по очно-заочной и заочной формам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группе определяется образовательной организацией самостоятельно, исходя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 финансовых возможностей. Группы обучающихся по очно-заочной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заочной формам могут быть укомплектованы из обучающихся различных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классов одной параллели.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5.4. При освоении основных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 общего образования в очно-заочной и 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формах образовательная организация предоставляет обучающемуся: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контактные данные (телефон, адрес сайта, адрес электронной почты); учебный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план; план учебной работы на четверть/полугодие; расписание занятий,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учебники; перечень самостоятельных работ с рекомендациями по их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выполнению; методические материалы для выполнения заданий, а также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случае организации электронного обучения или обучения с использованием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дистанционных образовательных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технологий – условия доступа к сервису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(личный сертификат, логин/пароль, личный ключ доступа), правила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пользования сервисом, регламент работы сервиса и его адрес.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 Образовательная деятельность при очно-заочной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организована по: учебным четвертям/полугодиям с прохождением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окончании промежуточной аттестации. Порядок, формы, и сроки проведения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промежуточной аттестации обучающихся определяются </w:t>
      </w:r>
      <w:r w:rsidR="0048518D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5.5.1. Образовательная деятельность обучающихся при очно-заочной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обучения предусматривает учебные занятия (урок, практическое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занятие, лабораторное занятие, консультация, лекция), самостоятельную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работу, выполнение учебного проекта, а также другие виды учебной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деятельности, определенные учебным планом.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 При заочной форме обучения продолжительность обязательных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учебных (аудиторных) занятий не должна, как правило, превышать 3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х часов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 день.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5.6.1. При заочной форме обучения: осуществляются следующие виды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учебной деятельности: обзорные и установочные занятия, включая лекции,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практические и лабораторные занятия, учебные проекты, практики,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проводиться другие виды учебной деятельности.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5.6.2. При заочной форме обучения основной формой организации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образовательной деятельности в ОО является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сессия, включающая в себя: теоретическое обучение, выполнение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практических, лабораторных работ, промежуточную и итоговую аттестацию.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Периодичность и сроки проведения сессии устанавливаются в графике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учебного процесса учебного плана по конкретным программам освоения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рамках получения общего образования соответствующего уровня.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5.7. Сессия обеспечивает управление обучающегося очно-заочной и заочной форм обучения и проводится с целью определения: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уровня освоения теоретических знаний по учебной программе, курсу, дисциплине (модулю);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достижения планируемых результатов освоения основной образовательной программы соответствующего уровня общего образования;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умений применять полученные теоретические знания при решении практических задач и выполнении лабораторных и практических работ;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наличия умений самостоятельной работы с учебной литературой иными информационными.</w:t>
      </w:r>
    </w:p>
    <w:p w:rsidR="00173765" w:rsidRPr="00846F92" w:rsidRDefault="0017376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5.8. При очно-заочной и заочной формах обучения оценка качества освоения образовательной программы (соответствующего уровня образования) включает текущий контроль успеваемости, промежуточную аттестацию и ГИА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5.9. Обучающиеся на заочной и очно-заочной формах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освоившие общеобразовательные программы основного общего и среднего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 образования, проходят государственную итоговую аттестацию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установленном 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6. Организация получения общего образования в форме семейного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6.1. Семейное образование – форма освоения общеобразовательных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 начального общего, основного общего, среднего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в семье.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6.2. При выборе родителями (законными представителями) детей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получения общего образования в форме семейного образования родители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(законные представители) информируют об этом выборе орган местного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самоуправления, на территории которого они проживают;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6.3. Обучение в форме семейного образования осуществляется с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правом последующего прохождения промежуточной и государственной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итоговой аттестации в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6.4. Для осуществления семейного образования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могут: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пригласить преподавателя самостоятельно;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обратиться за помощью в ОО;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обучать самостоятельно.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6.5. Образовательная организация оказывает помощь родителям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создании условий для получения их детьми основного общего образования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семейного образования. Родители (законные представители) несут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ответственность за выполнение общеобразовательных программ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соответствии с федеральными государственными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стандартами, компонентами государственного образовательного стандарта.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6.6. Перейти на семейную форму получения образования обучающиеся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на любой ступени общего образования. Перевод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по заявлению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6.7. Обучающиеся, получающие общее образование в семье, вправе на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любом этапе обучения по решению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продолжить обучение в ОО.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6.8. Проведение промежуточной аттестации обучающегося в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семейного образования осуществляется в соответствии с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программами. Порядок, формы и сроки проведения промежуточной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аттестации обучающегося определяются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и доводятся до сведения его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 под роспись.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6.9. Родители (законные представители) несовершеннолетнего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могут присутствовать на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при наличии медицинских показаний или по рекомендации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психолога и должны быть информированы в письменном виде об уровне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усвоения учащимся общеобразовательных программ.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6.10. Перевод обучающегося в следующий класс осуществляется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решению Педагогического совета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6.11. Обучающиеся по образовательным программам начального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общего, основного общего и среднего общего образования в форме семейного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не ликвидировавшие в установленные сроки академической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задолженности, продолжают получать образование в образовательной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организации.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7. Организация получения общего образования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в форме самообразования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7.1. Освоение образовательных программ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предполагает самостоятельное изучение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среднего общего образования с последующей промежуточной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государственной итоговой аттестацией.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Прохождение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промежуточной и государственной итоговой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ОО, имеющей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аккредитацию.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7.2. Обучающиеся ОО, осваивающие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образовательные программы среднего общего образования в очной форме,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имеют право осваивать общеобразовательные программы по отдельным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предметам в форме самообразования и пройти по ним промежуточную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итоговую аттестацию в этой же организации.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7.3. Перевод на получение образования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оформляется приказом руководителя ОО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заявлению обучающегося с согласия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7.4. Обучающиеся, осваивающие общеобразовательные программы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самообразования, вправе на любом этапе продолжить обучение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ОО. Данное решение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на основании заявления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7.5. Проведение промежуточной аттестации обучающегося,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осваивающего общеобразовательные программы в форме самообразования,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соответствии с федеральными государственными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образовательными стандартами.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Порядок, формы и сроки проведения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определяются образовательной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ОО и доводятся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до </w:t>
      </w:r>
      <w:proofErr w:type="gramStart"/>
      <w:r w:rsidRPr="00846F92">
        <w:rPr>
          <w:rFonts w:ascii="Times New Roman" w:hAnsi="Times New Roman" w:cs="Times New Roman"/>
          <w:kern w:val="0"/>
          <w:sz w:val="24"/>
          <w:szCs w:val="24"/>
        </w:rPr>
        <w:t>сведения</w:t>
      </w:r>
      <w:proofErr w:type="gramEnd"/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обучающегося под роспись.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Результаты промежуточной аттестации оформляются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соответствующим протоколом.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7.6. Обучающиеся, сочетающие очную форму получения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и самообразование, и не прошедшие промежуточную аттестацию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 предметам, изучаемым ими в форме самообразования, продолжают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осваивать общеобразовательные программы в очной форме в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17376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8. Порядок внесения изменений и</w:t>
      </w:r>
      <w:r w:rsidR="00D60FE8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или дополнений в Положение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8.1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Инициатива внесения изменений или дополнений в настоящее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Положение может исходить от органов коллегиального управления,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представительных органов работников, обучающихся, родителей,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администрации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8.2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Изменения </w:t>
      </w:r>
      <w:r w:rsidR="00D60FE8" w:rsidRPr="00846F92">
        <w:rPr>
          <w:rFonts w:ascii="Times New Roman" w:hAnsi="Times New Roman" w:cs="Times New Roman"/>
          <w:kern w:val="0"/>
          <w:sz w:val="24"/>
          <w:szCs w:val="24"/>
        </w:rPr>
        <w:t xml:space="preserve">и/или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дополнения в настоящее Положение подлежат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открытому общественному обсуждению на заседаниях коллегиальных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органов управления ОО.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Изменения в настоящее Положение вносятся в случае их одобрения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утверждаются приказом руководителя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8.3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p w:rsidR="00A91184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8.4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sectPr w:rsidR="00A91184" w:rsidRPr="00846F92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52B90"/>
    <w:rsid w:val="00083F84"/>
    <w:rsid w:val="000E0BD9"/>
    <w:rsid w:val="00101727"/>
    <w:rsid w:val="00126302"/>
    <w:rsid w:val="00173765"/>
    <w:rsid w:val="0019483E"/>
    <w:rsid w:val="001F04BA"/>
    <w:rsid w:val="002012A5"/>
    <w:rsid w:val="002040DD"/>
    <w:rsid w:val="002C4DCD"/>
    <w:rsid w:val="002C4E89"/>
    <w:rsid w:val="00437052"/>
    <w:rsid w:val="004705A1"/>
    <w:rsid w:val="0048518D"/>
    <w:rsid w:val="004D5312"/>
    <w:rsid w:val="00536F37"/>
    <w:rsid w:val="00590927"/>
    <w:rsid w:val="005A62F3"/>
    <w:rsid w:val="005F3F52"/>
    <w:rsid w:val="005F76AC"/>
    <w:rsid w:val="00603547"/>
    <w:rsid w:val="00684B62"/>
    <w:rsid w:val="00695A9D"/>
    <w:rsid w:val="006E29D3"/>
    <w:rsid w:val="006F11D5"/>
    <w:rsid w:val="006F456E"/>
    <w:rsid w:val="00724063"/>
    <w:rsid w:val="00770A49"/>
    <w:rsid w:val="007C48D6"/>
    <w:rsid w:val="00843FBE"/>
    <w:rsid w:val="00846F92"/>
    <w:rsid w:val="00895376"/>
    <w:rsid w:val="008C4D59"/>
    <w:rsid w:val="00946438"/>
    <w:rsid w:val="009D0BA4"/>
    <w:rsid w:val="009F67E9"/>
    <w:rsid w:val="00A4688F"/>
    <w:rsid w:val="00A91184"/>
    <w:rsid w:val="00AC38B8"/>
    <w:rsid w:val="00B14A31"/>
    <w:rsid w:val="00B51DCF"/>
    <w:rsid w:val="00C30827"/>
    <w:rsid w:val="00D1140F"/>
    <w:rsid w:val="00D220E6"/>
    <w:rsid w:val="00D45427"/>
    <w:rsid w:val="00D51C50"/>
    <w:rsid w:val="00D60FE8"/>
    <w:rsid w:val="00D956D0"/>
    <w:rsid w:val="00DE622D"/>
    <w:rsid w:val="00E07002"/>
    <w:rsid w:val="00E60294"/>
    <w:rsid w:val="00E91A58"/>
    <w:rsid w:val="00E91CCC"/>
    <w:rsid w:val="00F35B62"/>
    <w:rsid w:val="00F4067A"/>
    <w:rsid w:val="00FF15E0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2B90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51C5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5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D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Людмила</cp:lastModifiedBy>
  <cp:revision>15</cp:revision>
  <dcterms:created xsi:type="dcterms:W3CDTF">2023-06-09T12:12:00Z</dcterms:created>
  <dcterms:modified xsi:type="dcterms:W3CDTF">2024-10-07T08:36:00Z</dcterms:modified>
</cp:coreProperties>
</file>